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29" w:rsidRPr="00AE0C29" w:rsidRDefault="00AE0C29" w:rsidP="00981583">
      <w:pPr>
        <w:spacing w:after="0" w:line="240" w:lineRule="auto"/>
        <w:jc w:val="both"/>
      </w:pPr>
      <w:r w:rsidRPr="00AE0C29"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24/05/17</w:t>
      </w:r>
    </w:p>
    <w:p w:rsidR="00AE0C29" w:rsidRPr="00AE0C29" w:rsidRDefault="00AE0C29" w:rsidP="00981583">
      <w:pPr>
        <w:spacing w:after="0" w:line="240" w:lineRule="auto"/>
        <w:jc w:val="both"/>
      </w:pPr>
    </w:p>
    <w:p w:rsidR="000D5E79" w:rsidRPr="00AE0C29" w:rsidRDefault="00AE0C29" w:rsidP="00981583">
      <w:pPr>
        <w:spacing w:after="0" w:line="240" w:lineRule="auto"/>
        <w:jc w:val="both"/>
        <w:rPr>
          <w:b/>
        </w:rPr>
      </w:pPr>
      <w:r w:rsidRPr="00AE0C29">
        <w:rPr>
          <w:b/>
        </w:rPr>
        <w:t>I</w:t>
      </w:r>
      <w:r w:rsidR="00C0141C" w:rsidRPr="00AE0C29">
        <w:rPr>
          <w:b/>
        </w:rPr>
        <w:t>l Fuori Festival</w:t>
      </w:r>
    </w:p>
    <w:p w:rsidR="00645900" w:rsidRPr="00AE0C29" w:rsidRDefault="00645900" w:rsidP="00981583">
      <w:pPr>
        <w:spacing w:after="0" w:line="240" w:lineRule="auto"/>
        <w:jc w:val="both"/>
        <w:rPr>
          <w:b/>
        </w:rPr>
      </w:pPr>
    </w:p>
    <w:p w:rsidR="00631AA1" w:rsidRPr="00AE0C29" w:rsidRDefault="00AE0C29" w:rsidP="00981583">
      <w:pPr>
        <w:spacing w:after="0" w:line="240" w:lineRule="auto"/>
        <w:jc w:val="both"/>
      </w:pPr>
      <w:r>
        <w:t xml:space="preserve">Per la prima volta quest’anno il Festival si arricchisce di un programma di eventi paralleli, il Fuori Festival, che non si esaurisce con la chiusura del Festival. </w:t>
      </w:r>
      <w:r w:rsidR="00631AA1" w:rsidRPr="00AE0C29">
        <w:t xml:space="preserve">7 incontri, 7 </w:t>
      </w:r>
      <w:r>
        <w:t>tour</w:t>
      </w:r>
      <w:r w:rsidR="00631AA1" w:rsidRPr="00AE0C29">
        <w:t xml:space="preserve">, 3 presentazioni di libri, 2 workshop e 2 mostre </w:t>
      </w:r>
      <w:r>
        <w:t>per un totale di 21 iniziative in 12 sedi differenti promosse</w:t>
      </w:r>
      <w:r w:rsidR="00631AA1" w:rsidRPr="00AE0C29">
        <w:t xml:space="preserve"> da 43 soggetti culturali</w:t>
      </w:r>
      <w:r>
        <w:t xml:space="preserve">: </w:t>
      </w:r>
      <w:r w:rsidR="00631AA1" w:rsidRPr="00AE0C29">
        <w:t>sono que</w:t>
      </w:r>
      <w:r>
        <w:t>sti i numeri del Fuori Festival</w:t>
      </w:r>
      <w:r w:rsidR="00631AA1" w:rsidRPr="00AE0C29">
        <w:t>.</w:t>
      </w:r>
    </w:p>
    <w:p w:rsidR="00631AA1" w:rsidRPr="00AE0C29" w:rsidRDefault="00631AA1" w:rsidP="00981583">
      <w:pPr>
        <w:spacing w:after="0" w:line="240" w:lineRule="auto"/>
        <w:jc w:val="both"/>
        <w:rPr>
          <w:b/>
        </w:rPr>
      </w:pPr>
    </w:p>
    <w:p w:rsidR="006A1ACE" w:rsidRPr="00AE0C29" w:rsidRDefault="00AE0C29" w:rsidP="00981583">
      <w:pPr>
        <w:jc w:val="both"/>
      </w:pPr>
      <w:r>
        <w:t>Nel calendario è ricorrente il tema de</w:t>
      </w:r>
      <w:r w:rsidR="00575127" w:rsidRPr="00AE0C29">
        <w:t xml:space="preserve">lle </w:t>
      </w:r>
      <w:r w:rsidR="004C6C1A" w:rsidRPr="00AE0C29">
        <w:t>periferie</w:t>
      </w:r>
      <w:r w:rsidR="00A22C0D" w:rsidRPr="00AE0C29">
        <w:t xml:space="preserve"> e </w:t>
      </w:r>
      <w:r>
        <w:t>de</w:t>
      </w:r>
      <w:r w:rsidR="00575127" w:rsidRPr="00AE0C29">
        <w:t>l</w:t>
      </w:r>
      <w:r w:rsidR="00A22C0D" w:rsidRPr="00AE0C29">
        <w:t xml:space="preserve"> futuro delle aree post-industriali</w:t>
      </w:r>
      <w:r>
        <w:t xml:space="preserve">: </w:t>
      </w:r>
      <w:r w:rsidR="004C6C1A" w:rsidRPr="00AE0C29">
        <w:t xml:space="preserve">l’incontro proposto da TNE, Fondazione di Comunità di Mirafiori e Politecnico di Torino </w:t>
      </w:r>
      <w:r w:rsidR="004C6C1A" w:rsidRPr="00AE0C29">
        <w:rPr>
          <w:b/>
        </w:rPr>
        <w:t xml:space="preserve">A </w:t>
      </w:r>
      <w:r w:rsidR="00A22C0D" w:rsidRPr="00AE0C29">
        <w:rPr>
          <w:b/>
        </w:rPr>
        <w:t>sud. Abitare la periferia di Mirafiori, oggi e domani</w:t>
      </w:r>
      <w:r w:rsidR="00A22C0D" w:rsidRPr="00AE0C29">
        <w:t>, in programma il 25 maggio alle 17 presso il capannone ex DAI di corso settembrini, i due itinerari</w:t>
      </w:r>
      <w:r w:rsidR="00575127" w:rsidRPr="00AE0C29">
        <w:t xml:space="preserve"> </w:t>
      </w:r>
      <w:proofErr w:type="spellStart"/>
      <w:r w:rsidR="00575127" w:rsidRPr="00AE0C29">
        <w:rPr>
          <w:b/>
        </w:rPr>
        <w:t>Docks</w:t>
      </w:r>
      <w:proofErr w:type="spellEnd"/>
      <w:r w:rsidR="00575127" w:rsidRPr="00AE0C29">
        <w:rPr>
          <w:b/>
        </w:rPr>
        <w:t xml:space="preserve"> Dora Tour</w:t>
      </w:r>
      <w:r>
        <w:t xml:space="preserve"> </w:t>
      </w:r>
      <w:r w:rsidR="00575127" w:rsidRPr="00AE0C29">
        <w:t>di Architettura Senza Frontiere Piemonte</w:t>
      </w:r>
      <w:r w:rsidR="00A22C0D" w:rsidRPr="00AE0C29">
        <w:t xml:space="preserve"> </w:t>
      </w:r>
      <w:r w:rsidR="00575127" w:rsidRPr="00AE0C29">
        <w:t>in programma il 27 e il 28 maggio</w:t>
      </w:r>
      <w:r w:rsidR="00645900" w:rsidRPr="00AE0C29">
        <w:t xml:space="preserve"> e</w:t>
      </w:r>
      <w:r w:rsidR="00575127" w:rsidRPr="00AE0C29">
        <w:t xml:space="preserve"> il workshop </w:t>
      </w:r>
      <w:r w:rsidR="00575127" w:rsidRPr="00AE0C29">
        <w:rPr>
          <w:b/>
        </w:rPr>
        <w:t>Visioni dal Lingotto</w:t>
      </w:r>
      <w:r w:rsidR="00575127" w:rsidRPr="00AE0C29">
        <w:t xml:space="preserve"> del 27 maggio, proposto dalla Pinacoteca Agnelli ai ragazzi tra gli 11 e i 16 anni.</w:t>
      </w:r>
      <w:r w:rsidR="00252949" w:rsidRPr="00AE0C29">
        <w:t xml:space="preserve"> </w:t>
      </w:r>
      <w:r w:rsidR="006A1ACE" w:rsidRPr="00AE0C29">
        <w:t>Chi partecip</w:t>
      </w:r>
      <w:r w:rsidR="00981583">
        <w:t>a</w:t>
      </w:r>
      <w:r w:rsidR="006A1ACE" w:rsidRPr="00AE0C29">
        <w:t xml:space="preserve"> al tour del 27 maggio </w:t>
      </w:r>
      <w:r w:rsidR="006A1ACE" w:rsidRPr="00AE0C29">
        <w:rPr>
          <w:b/>
        </w:rPr>
        <w:t xml:space="preserve">Torino in limine </w:t>
      </w:r>
      <w:r w:rsidR="00981583">
        <w:t>è</w:t>
      </w:r>
      <w:r w:rsidR="006A1ACE" w:rsidRPr="00AE0C29">
        <w:t xml:space="preserve"> invitato a interrogarsi sul concetto di limite tra centro e periferie, mentre</w:t>
      </w:r>
      <w:r w:rsidR="00A013F8" w:rsidRPr="00AE0C29">
        <w:t xml:space="preserve"> </w:t>
      </w:r>
      <w:r w:rsidR="006A1ACE" w:rsidRPr="00AE0C29">
        <w:t>APAC – Associazione Per l’Architettura della Città il 26 maggio present</w:t>
      </w:r>
      <w:r w:rsidR="00981583">
        <w:t>a</w:t>
      </w:r>
      <w:r w:rsidR="006A1ACE" w:rsidRPr="00AE0C29">
        <w:t xml:space="preserve"> </w:t>
      </w:r>
      <w:r w:rsidR="00A013F8" w:rsidRPr="00AE0C29">
        <w:t xml:space="preserve">le proposte di trasformazione urbana raccolte nel volume </w:t>
      </w:r>
      <w:r w:rsidR="00A013F8" w:rsidRPr="00AE0C29">
        <w:rPr>
          <w:b/>
        </w:rPr>
        <w:t xml:space="preserve">Spazio, Tempo, Utopia. Scritti e progetti per </w:t>
      </w:r>
      <w:proofErr w:type="spellStart"/>
      <w:r w:rsidR="00A013F8" w:rsidRPr="00AE0C29">
        <w:rPr>
          <w:b/>
        </w:rPr>
        <w:t>Sewing</w:t>
      </w:r>
      <w:proofErr w:type="spellEnd"/>
      <w:r w:rsidR="00A013F8" w:rsidRPr="00AE0C29">
        <w:rPr>
          <w:b/>
        </w:rPr>
        <w:t xml:space="preserve"> a small </w:t>
      </w:r>
      <w:proofErr w:type="spellStart"/>
      <w:r w:rsidR="00A013F8" w:rsidRPr="00AE0C29">
        <w:rPr>
          <w:b/>
        </w:rPr>
        <w:t>town</w:t>
      </w:r>
      <w:proofErr w:type="spellEnd"/>
      <w:r>
        <w:rPr>
          <w:b/>
        </w:rPr>
        <w:t>.</w:t>
      </w:r>
    </w:p>
    <w:p w:rsidR="00575127" w:rsidRPr="00AE0C29" w:rsidRDefault="00252949" w:rsidP="00981583">
      <w:pPr>
        <w:spacing w:after="0" w:line="240" w:lineRule="auto"/>
        <w:jc w:val="both"/>
      </w:pPr>
      <w:r w:rsidRPr="00AE0C29">
        <w:t xml:space="preserve">Sulle </w:t>
      </w:r>
      <w:r w:rsidR="00645900" w:rsidRPr="00AE0C29">
        <w:t>metamorfosi</w:t>
      </w:r>
      <w:r w:rsidRPr="00AE0C29">
        <w:t xml:space="preserve"> </w:t>
      </w:r>
      <w:r w:rsidR="00645900" w:rsidRPr="00AE0C29">
        <w:t>della città</w:t>
      </w:r>
      <w:r w:rsidRPr="00AE0C29">
        <w:t xml:space="preserve"> si concentra anche </w:t>
      </w:r>
      <w:r w:rsidR="00575127" w:rsidRPr="00AE0C29">
        <w:t xml:space="preserve">la presentazione di AIAPP Piemonte Valle d’Aosta della </w:t>
      </w:r>
      <w:r w:rsidR="00575127" w:rsidRPr="00AE0C29">
        <w:rPr>
          <w:b/>
        </w:rPr>
        <w:t>Guida ai giardini e paesaggi del Piemonte</w:t>
      </w:r>
      <w:r w:rsidRPr="00AE0C29">
        <w:rPr>
          <w:b/>
        </w:rPr>
        <w:t xml:space="preserve"> – </w:t>
      </w:r>
      <w:proofErr w:type="spellStart"/>
      <w:r w:rsidRPr="00AE0C29">
        <w:rPr>
          <w:b/>
        </w:rPr>
        <w:t>MapAIAPP</w:t>
      </w:r>
      <w:proofErr w:type="spellEnd"/>
      <w:r w:rsidRPr="00AE0C29">
        <w:rPr>
          <w:b/>
        </w:rPr>
        <w:t xml:space="preserve"> </w:t>
      </w:r>
      <w:r w:rsidR="00575127" w:rsidRPr="00AE0C29">
        <w:t>(27 e 28 maggio)</w:t>
      </w:r>
      <w:r w:rsidRPr="00AE0C29">
        <w:t>, in cui si descrivono oltre 100 mutazioni “in verde” di Torino e Piemonte.</w:t>
      </w:r>
    </w:p>
    <w:p w:rsidR="00252949" w:rsidRPr="00AE0C29" w:rsidRDefault="00981583" w:rsidP="00981583">
      <w:pPr>
        <w:spacing w:after="0" w:line="240" w:lineRule="auto"/>
        <w:jc w:val="both"/>
      </w:pPr>
      <w:r>
        <w:t xml:space="preserve">Hanno </w:t>
      </w:r>
      <w:r w:rsidR="00252949" w:rsidRPr="00AE0C29">
        <w:t xml:space="preserve">invece un </w:t>
      </w:r>
      <w:r w:rsidR="000409C4" w:rsidRPr="00AE0C29">
        <w:t xml:space="preserve">taglio </w:t>
      </w:r>
      <w:r w:rsidR="00252949" w:rsidRPr="00AE0C29">
        <w:t>internazionale l’incontro</w:t>
      </w:r>
      <w:r w:rsidR="0053587F" w:rsidRPr="00AE0C29">
        <w:t xml:space="preserve"> del 27 maggio</w:t>
      </w:r>
      <w:r w:rsidR="00252949" w:rsidRPr="00AE0C29">
        <w:t xml:space="preserve"> </w:t>
      </w:r>
      <w:proofErr w:type="spellStart"/>
      <w:r w:rsidR="00252949" w:rsidRPr="00AE0C29">
        <w:rPr>
          <w:b/>
        </w:rPr>
        <w:t>Insideout</w:t>
      </w:r>
      <w:proofErr w:type="spellEnd"/>
      <w:r w:rsidR="00252949" w:rsidRPr="00AE0C29">
        <w:rPr>
          <w:b/>
        </w:rPr>
        <w:t>: flussi e mobilità a Torino e Brasilia</w:t>
      </w:r>
      <w:r w:rsidR="00252949" w:rsidRPr="00AE0C29">
        <w:t xml:space="preserve">, proposto da Turn e dall’Università di Brasilia per raccontare i fenomeni di centralizzazione e decentralizzazione delle due città, </w:t>
      </w:r>
      <w:r w:rsidR="0053587F" w:rsidRPr="00AE0C29">
        <w:t>e l’appuntamento</w:t>
      </w:r>
      <w:r w:rsidR="000409C4" w:rsidRPr="00AE0C29">
        <w:t xml:space="preserve"> del 7 giugno</w:t>
      </w:r>
      <w:r w:rsidR="0053587F" w:rsidRPr="00AE0C29">
        <w:t xml:space="preserve"> </w:t>
      </w:r>
      <w:proofErr w:type="spellStart"/>
      <w:r w:rsidR="000409C4" w:rsidRPr="00AE0C29">
        <w:rPr>
          <w:b/>
        </w:rPr>
        <w:t>MoMoWo</w:t>
      </w:r>
      <w:proofErr w:type="spellEnd"/>
      <w:r w:rsidR="000409C4" w:rsidRPr="00AE0C29">
        <w:rPr>
          <w:b/>
        </w:rPr>
        <w:t xml:space="preserve"> - </w:t>
      </w:r>
      <w:r w:rsidR="0053587F" w:rsidRPr="00AE0C29">
        <w:rPr>
          <w:b/>
        </w:rPr>
        <w:t xml:space="preserve">Svelare l’invisibile. Il patrimonio </w:t>
      </w:r>
      <w:r w:rsidR="000409C4" w:rsidRPr="00AE0C29">
        <w:rPr>
          <w:b/>
        </w:rPr>
        <w:t>costruito dalle donne in Europa</w:t>
      </w:r>
      <w:r w:rsidR="000409C4" w:rsidRPr="00AE0C29">
        <w:t xml:space="preserve">. </w:t>
      </w:r>
    </w:p>
    <w:p w:rsidR="000409C4" w:rsidRPr="00AE0C29" w:rsidRDefault="00981583" w:rsidP="00981583">
      <w:pPr>
        <w:spacing w:after="0" w:line="240" w:lineRule="auto"/>
        <w:jc w:val="both"/>
      </w:pPr>
      <w:r>
        <w:t>Connessi a</w:t>
      </w:r>
      <w:r w:rsidR="000409C4" w:rsidRPr="00AE0C29">
        <w:t xml:space="preserve">l mondo della professione al femminile sono proposti anche il tour </w:t>
      </w:r>
      <w:r w:rsidR="000409C4" w:rsidRPr="00AE0C29">
        <w:rPr>
          <w:b/>
        </w:rPr>
        <w:t xml:space="preserve">Adotta un monumento - Progetto nazionale </w:t>
      </w:r>
      <w:r w:rsidR="000409C4" w:rsidRPr="00AE0C29">
        <w:t xml:space="preserve">all’interno dell’ospedale Sant’Anna (28 maggio) e il laboratorio del 30 maggio </w:t>
      </w:r>
      <w:r w:rsidR="000409C4" w:rsidRPr="00AE0C29">
        <w:rPr>
          <w:b/>
        </w:rPr>
        <w:t>Se mi guardi ti sento</w:t>
      </w:r>
      <w:r w:rsidR="00AE0C29" w:rsidRPr="00AE0C29">
        <w:t>,</w:t>
      </w:r>
      <w:r w:rsidR="000409C4" w:rsidRPr="00AE0C29">
        <w:t xml:space="preserve"> entrambi promossi dalla Fondazione Medicina a Misura di Donna </w:t>
      </w:r>
      <w:proofErr w:type="spellStart"/>
      <w:r w:rsidR="000409C4" w:rsidRPr="00AE0C29">
        <w:t>Onlus</w:t>
      </w:r>
      <w:proofErr w:type="spellEnd"/>
      <w:r w:rsidR="000409C4" w:rsidRPr="00AE0C29">
        <w:t>.</w:t>
      </w:r>
    </w:p>
    <w:p w:rsidR="00A013F8" w:rsidRPr="00AE0C29" w:rsidRDefault="005911BD" w:rsidP="00981583">
      <w:pPr>
        <w:jc w:val="both"/>
      </w:pPr>
      <w:r w:rsidRPr="00AE0C29">
        <w:t xml:space="preserve">La tecnologia </w:t>
      </w:r>
      <w:r w:rsidR="00981583">
        <w:t>è</w:t>
      </w:r>
      <w:r w:rsidRPr="00AE0C29">
        <w:t xml:space="preserve"> </w:t>
      </w:r>
      <w:r w:rsidR="00645900" w:rsidRPr="00AE0C29">
        <w:t xml:space="preserve">la protagonista </w:t>
      </w:r>
      <w:r w:rsidRPr="00AE0C29">
        <w:t xml:space="preserve">dell’incontro </w:t>
      </w:r>
      <w:r w:rsidRPr="00AE0C29">
        <w:rPr>
          <w:b/>
        </w:rPr>
        <w:t xml:space="preserve">Abitare innovando sinceramente </w:t>
      </w:r>
      <w:r w:rsidR="00645900" w:rsidRPr="00AE0C29">
        <w:t>che</w:t>
      </w:r>
      <w:r w:rsidRPr="00AE0C29">
        <w:t xml:space="preserve">, inserito anche nel calendario della XII edizione dello Share Festival XII edizione, il 28 maggio approfondirà i nuovi strumenti al servizio dei progettisti, e il tour di Format e Turn Community del 31 maggio </w:t>
      </w:r>
      <w:r w:rsidRPr="00AE0C29">
        <w:rPr>
          <w:b/>
        </w:rPr>
        <w:t>Un nuovo Format dell’abitare</w:t>
      </w:r>
      <w:r w:rsidRPr="00AE0C29">
        <w:t>, per scoprire lo spazio energeticamente sostenibile di Casa Format di Orbassano.</w:t>
      </w:r>
    </w:p>
    <w:p w:rsidR="00A013F8" w:rsidRPr="00AE0C29" w:rsidRDefault="00645900" w:rsidP="00981583">
      <w:pPr>
        <w:jc w:val="both"/>
      </w:pPr>
      <w:r w:rsidRPr="00AE0C29">
        <w:t>I</w:t>
      </w:r>
      <w:r w:rsidR="00A013F8" w:rsidRPr="00AE0C29">
        <w:t xml:space="preserve">l </w:t>
      </w:r>
      <w:r w:rsidR="00A013F8" w:rsidRPr="00AE0C29">
        <w:rPr>
          <w:b/>
        </w:rPr>
        <w:t>borgo Campidoglio</w:t>
      </w:r>
      <w:r w:rsidR="00FD0D2F" w:rsidRPr="00AE0C29">
        <w:t xml:space="preserve"> </w:t>
      </w:r>
      <w:r w:rsidRPr="00AE0C29">
        <w:t xml:space="preserve">sarà animato da numerose iniziative </w:t>
      </w:r>
      <w:r w:rsidR="00FD0D2F" w:rsidRPr="00AE0C29">
        <w:t>inserite</w:t>
      </w:r>
      <w:r w:rsidR="00A013F8" w:rsidRPr="00AE0C29">
        <w:t xml:space="preserve"> nella </w:t>
      </w:r>
      <w:r w:rsidR="00FD0D2F" w:rsidRPr="00AE0C29">
        <w:t xml:space="preserve">cornice di </w:t>
      </w:r>
      <w:r w:rsidR="00FD0D2F" w:rsidRPr="00AE0C29">
        <w:rPr>
          <w:b/>
        </w:rPr>
        <w:t>(</w:t>
      </w:r>
      <w:proofErr w:type="spellStart"/>
      <w:r w:rsidR="00FD0D2F" w:rsidRPr="00AE0C29">
        <w:rPr>
          <w:b/>
        </w:rPr>
        <w:t>Ri</w:t>
      </w:r>
      <w:proofErr w:type="spellEnd"/>
      <w:r w:rsidR="00FD0D2F" w:rsidRPr="00AE0C29">
        <w:rPr>
          <w:b/>
        </w:rPr>
        <w:t xml:space="preserve">)APE - </w:t>
      </w:r>
      <w:proofErr w:type="spellStart"/>
      <w:r w:rsidR="00A013F8" w:rsidRPr="00AE0C29">
        <w:rPr>
          <w:b/>
        </w:rPr>
        <w:t>Ri</w:t>
      </w:r>
      <w:proofErr w:type="spellEnd"/>
      <w:r w:rsidR="00A013F8" w:rsidRPr="00AE0C29">
        <w:rPr>
          <w:b/>
        </w:rPr>
        <w:t>-Abitare per l’</w:t>
      </w:r>
      <w:proofErr w:type="spellStart"/>
      <w:r w:rsidR="00A013F8" w:rsidRPr="00AE0C29">
        <w:rPr>
          <w:b/>
        </w:rPr>
        <w:t>EcoBorgo</w:t>
      </w:r>
      <w:proofErr w:type="spellEnd"/>
      <w:r w:rsidR="00A013F8" w:rsidRPr="00AE0C29">
        <w:t xml:space="preserve">: </w:t>
      </w:r>
      <w:r w:rsidR="00981583">
        <w:t>si inizia</w:t>
      </w:r>
      <w:r w:rsidR="00A013F8" w:rsidRPr="00AE0C29">
        <w:t xml:space="preserve"> </w:t>
      </w:r>
      <w:r w:rsidR="00C25758" w:rsidRPr="00AE0C29">
        <w:t>venerdì</w:t>
      </w:r>
      <w:r w:rsidR="00A013F8" w:rsidRPr="00AE0C29">
        <w:t xml:space="preserve"> 26 maggio con l’incontro dello Studio Adorno </w:t>
      </w:r>
      <w:r w:rsidR="00A013F8" w:rsidRPr="00AE0C29">
        <w:rPr>
          <w:b/>
        </w:rPr>
        <w:t xml:space="preserve">Affitto Breve e </w:t>
      </w:r>
      <w:proofErr w:type="spellStart"/>
      <w:r w:rsidR="00A013F8" w:rsidRPr="00AE0C29">
        <w:rPr>
          <w:b/>
        </w:rPr>
        <w:t>Sharing</w:t>
      </w:r>
      <w:proofErr w:type="spellEnd"/>
      <w:r w:rsidR="00A013F8" w:rsidRPr="00AE0C29">
        <w:rPr>
          <w:b/>
        </w:rPr>
        <w:t xml:space="preserve"> Economy: prospettive per </w:t>
      </w:r>
      <w:proofErr w:type="spellStart"/>
      <w:r w:rsidR="00A013F8" w:rsidRPr="00AE0C29">
        <w:rPr>
          <w:b/>
        </w:rPr>
        <w:t>Ri</w:t>
      </w:r>
      <w:proofErr w:type="spellEnd"/>
      <w:r w:rsidR="00A013F8" w:rsidRPr="00AE0C29">
        <w:rPr>
          <w:b/>
        </w:rPr>
        <w:t>-Abitare la città</w:t>
      </w:r>
      <w:r w:rsidR="00981583">
        <w:rPr>
          <w:b/>
        </w:rPr>
        <w:t>,</w:t>
      </w:r>
      <w:r w:rsidR="00FD0D2F" w:rsidRPr="00AE0C29">
        <w:rPr>
          <w:b/>
        </w:rPr>
        <w:t xml:space="preserve"> </w:t>
      </w:r>
      <w:r w:rsidR="00A013F8" w:rsidRPr="00AE0C29">
        <w:t xml:space="preserve">che </w:t>
      </w:r>
      <w:r w:rsidR="00981583">
        <w:t>è</w:t>
      </w:r>
      <w:r w:rsidR="00A013F8" w:rsidRPr="00AE0C29">
        <w:t xml:space="preserve"> riproposto anche il giorno seguente</w:t>
      </w:r>
      <w:r w:rsidR="00FD0D2F" w:rsidRPr="00AE0C29">
        <w:t xml:space="preserve">. </w:t>
      </w:r>
      <w:r w:rsidR="00C25758" w:rsidRPr="00AE0C29">
        <w:t xml:space="preserve">Attraverso i due tour </w:t>
      </w:r>
      <w:r w:rsidR="00C25758" w:rsidRPr="00AE0C29">
        <w:rPr>
          <w:b/>
        </w:rPr>
        <w:t>Leggi=immagina una città</w:t>
      </w:r>
      <w:r w:rsidRPr="00AE0C29">
        <w:t xml:space="preserve">, </w:t>
      </w:r>
      <w:r w:rsidR="00C25758" w:rsidRPr="00AE0C29">
        <w:t>promossi dal Museo d’Arte Urbana Campidoglio</w:t>
      </w:r>
      <w:r w:rsidRPr="00AE0C29">
        <w:t xml:space="preserve"> e</w:t>
      </w:r>
      <w:r w:rsidR="00C25758" w:rsidRPr="00AE0C29">
        <w:t xml:space="preserve"> in programma sabato 27 maggio, </w:t>
      </w:r>
      <w:r w:rsidR="00981583">
        <w:t xml:space="preserve">è </w:t>
      </w:r>
      <w:r w:rsidR="00C25758" w:rsidRPr="00AE0C29">
        <w:t xml:space="preserve">possibile scoprire il </w:t>
      </w:r>
      <w:r w:rsidR="00C25758" w:rsidRPr="00AE0C29">
        <w:rPr>
          <w:b/>
        </w:rPr>
        <w:t>MAU</w:t>
      </w:r>
      <w:r w:rsidR="00C25758" w:rsidRPr="00AE0C29">
        <w:t xml:space="preserve"> e il </w:t>
      </w:r>
      <w:r w:rsidR="00C25758" w:rsidRPr="00AE0C29">
        <w:rPr>
          <w:b/>
        </w:rPr>
        <w:t>rifugio antiaereo</w:t>
      </w:r>
      <w:r w:rsidR="00C25758" w:rsidRPr="00AE0C29">
        <w:t xml:space="preserve"> della torretta di piazza</w:t>
      </w:r>
      <w:r w:rsidR="00850A49" w:rsidRPr="00AE0C29">
        <w:t xml:space="preserve"> Risorgimento. </w:t>
      </w:r>
      <w:r w:rsidR="00850A49" w:rsidRPr="00AE0C29">
        <w:rPr>
          <w:b/>
        </w:rPr>
        <w:t>Fare casa</w:t>
      </w:r>
      <w:r w:rsidR="00850A49" w:rsidRPr="00AE0C29">
        <w:t xml:space="preserve"> </w:t>
      </w:r>
      <w:r w:rsidR="0073527F" w:rsidRPr="00AE0C29">
        <w:t xml:space="preserve">è invece il titolo dell’iniziativa </w:t>
      </w:r>
      <w:r w:rsidR="00850A49" w:rsidRPr="00AE0C29">
        <w:t xml:space="preserve">che </w:t>
      </w:r>
      <w:r w:rsidR="0073527F" w:rsidRPr="00AE0C29">
        <w:t xml:space="preserve">dal 26 al 27 maggio </w:t>
      </w:r>
      <w:r w:rsidRPr="00AE0C29">
        <w:t>si diffonde per</w:t>
      </w:r>
      <w:r w:rsidR="0073527F" w:rsidRPr="00AE0C29">
        <w:t xml:space="preserve"> l’intero quartiere: ar</w:t>
      </w:r>
      <w:r w:rsidR="00981583">
        <w:t>chitetti, artisti e studenti da</w:t>
      </w:r>
      <w:r w:rsidR="0073527F" w:rsidRPr="00AE0C29">
        <w:t xml:space="preserve">nno nuova vita a spazi abbandonati del borgo </w:t>
      </w:r>
      <w:r w:rsidRPr="00AE0C29">
        <w:t xml:space="preserve">con </w:t>
      </w:r>
      <w:r w:rsidR="0073527F" w:rsidRPr="00AE0C29">
        <w:t>allestimenti e installazioni.</w:t>
      </w:r>
    </w:p>
    <w:p w:rsidR="0073527F" w:rsidRPr="00AE0C29" w:rsidRDefault="0073527F" w:rsidP="00981583">
      <w:pPr>
        <w:jc w:val="both"/>
      </w:pPr>
      <w:r w:rsidRPr="00AE0C29">
        <w:t xml:space="preserve">Infine, fino al </w:t>
      </w:r>
      <w:r w:rsidR="003679E4" w:rsidRPr="00AE0C29">
        <w:t xml:space="preserve">30 giugno, </w:t>
      </w:r>
      <w:r w:rsidR="00981583">
        <w:t>è</w:t>
      </w:r>
      <w:r w:rsidR="003679E4" w:rsidRPr="00AE0C29">
        <w:t xml:space="preserve"> possibile visitare la seconda mostra inserita nel calendario del Fuori Festival</w:t>
      </w:r>
      <w:r w:rsidRPr="00AE0C29">
        <w:t>:</w:t>
      </w:r>
      <w:r w:rsidRPr="00AE0C29">
        <w:rPr>
          <w:b/>
        </w:rPr>
        <w:t xml:space="preserve"> Abitare in Italia. Emergenze, politiche, nuove pratiche</w:t>
      </w:r>
      <w:r w:rsidR="00645900" w:rsidRPr="00AE0C29">
        <w:rPr>
          <w:b/>
        </w:rPr>
        <w:t xml:space="preserve"> </w:t>
      </w:r>
      <w:r w:rsidR="00631AA1" w:rsidRPr="00AE0C29">
        <w:t xml:space="preserve">la quale, </w:t>
      </w:r>
      <w:r w:rsidRPr="00AE0C29">
        <w:t>in un percorso che dall’Urban Center Metropolitano si snoda lungo i portici di piazza Palazzo di Città</w:t>
      </w:r>
      <w:r w:rsidR="00631AA1" w:rsidRPr="00AE0C29">
        <w:t>,</w:t>
      </w:r>
      <w:r w:rsidRPr="00AE0C29">
        <w:t xml:space="preserve"> racconta i recenti progett</w:t>
      </w:r>
      <w:r w:rsidR="00645900" w:rsidRPr="00AE0C29">
        <w:t xml:space="preserve">i innovativi di social </w:t>
      </w:r>
      <w:proofErr w:type="spellStart"/>
      <w:r w:rsidR="00645900" w:rsidRPr="00AE0C29">
        <w:t>housing</w:t>
      </w:r>
      <w:proofErr w:type="spellEnd"/>
      <w:r w:rsidR="00631AA1" w:rsidRPr="00AE0C29">
        <w:t xml:space="preserve"> realizzati in </w:t>
      </w:r>
      <w:bookmarkStart w:id="0" w:name="_GoBack"/>
      <w:bookmarkEnd w:id="0"/>
      <w:r w:rsidR="00631AA1" w:rsidRPr="00AE0C29">
        <w:t>Italia</w:t>
      </w:r>
      <w:r w:rsidR="00645900" w:rsidRPr="00AE0C29">
        <w:t xml:space="preserve">. </w:t>
      </w:r>
    </w:p>
    <w:sectPr w:rsidR="0073527F" w:rsidRPr="00AE0C29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583" w:rsidRDefault="00981583" w:rsidP="00981583">
      <w:pPr>
        <w:spacing w:after="0" w:line="240" w:lineRule="auto"/>
      </w:pPr>
      <w:r>
        <w:separator/>
      </w:r>
    </w:p>
  </w:endnote>
  <w:endnote w:type="continuationSeparator" w:id="0">
    <w:p w:rsidR="00981583" w:rsidRDefault="00981583" w:rsidP="0098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83" w:rsidRPr="00981583" w:rsidRDefault="00981583" w:rsidP="00981583">
    <w:pPr>
      <w:pStyle w:val="NormaleWeb"/>
      <w:spacing w:after="0" w:afterAutospacing="0"/>
      <w:rPr>
        <w:rFonts w:asciiTheme="minorHAnsi" w:hAnsiTheme="minorHAnsi"/>
        <w:sz w:val="18"/>
        <w:szCs w:val="18"/>
      </w:rPr>
    </w:pPr>
    <w:r w:rsidRPr="00981583">
      <w:rPr>
        <w:rFonts w:asciiTheme="minorHAnsi" w:hAnsiTheme="minorHAnsi"/>
        <w:b/>
        <w:sz w:val="18"/>
        <w:szCs w:val="18"/>
      </w:rPr>
      <w:t>Ufficio Stampa Fondazione per l’architettura / Torino</w:t>
    </w:r>
    <w:r w:rsidRPr="00981583">
      <w:rPr>
        <w:rFonts w:asciiTheme="minorHAnsi" w:hAnsiTheme="minorHAnsi"/>
        <w:sz w:val="18"/>
        <w:szCs w:val="18"/>
      </w:rPr>
      <w:br/>
      <w:t xml:space="preserve">Raffaella Bucci T. 011 5360514 | M. 347 0442782 | </w:t>
    </w:r>
    <w:hyperlink r:id="rId1" w:history="1">
      <w:r w:rsidRPr="00981583">
        <w:rPr>
          <w:rStyle w:val="Collegamentoipertestuale"/>
          <w:rFonts w:asciiTheme="minorHAnsi" w:hAnsiTheme="minorHAnsi"/>
          <w:sz w:val="18"/>
          <w:szCs w:val="18"/>
        </w:rPr>
        <w:t>r.bucci@fondazioneperlarchitettura.it</w:t>
      </w:r>
    </w:hyperlink>
    <w:r w:rsidRPr="00981583">
      <w:rPr>
        <w:rFonts w:asciiTheme="minorHAnsi" w:hAnsiTheme="minorHAnsi"/>
        <w:sz w:val="18"/>
        <w:szCs w:val="18"/>
      </w:rPr>
      <w:t xml:space="preserve"> </w:t>
    </w:r>
    <w:r w:rsidRPr="00981583">
      <w:rPr>
        <w:rFonts w:asciiTheme="minorHAnsi" w:hAnsiTheme="minorHAnsi"/>
        <w:sz w:val="18"/>
        <w:szCs w:val="18"/>
      </w:rPr>
      <w:br/>
      <w:t xml:space="preserve">Giulia Gasverde T. 011 5360513 | M. 347 5077292 | </w:t>
    </w:r>
    <w:hyperlink r:id="rId2" w:history="1">
      <w:r w:rsidRPr="00981583">
        <w:rPr>
          <w:rStyle w:val="Collegamentoipertestuale"/>
          <w:rFonts w:asciiTheme="minorHAnsi" w:hAnsiTheme="minorHAnsi"/>
          <w:sz w:val="18"/>
          <w:szCs w:val="18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583" w:rsidRDefault="00981583" w:rsidP="00981583">
      <w:pPr>
        <w:spacing w:after="0" w:line="240" w:lineRule="auto"/>
      </w:pPr>
      <w:r>
        <w:separator/>
      </w:r>
    </w:p>
  </w:footnote>
  <w:footnote w:type="continuationSeparator" w:id="0">
    <w:p w:rsidR="00981583" w:rsidRDefault="00981583" w:rsidP="00981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3"/>
    <w:rsid w:val="000409C4"/>
    <w:rsid w:val="000D5E79"/>
    <w:rsid w:val="00252949"/>
    <w:rsid w:val="003679E4"/>
    <w:rsid w:val="004C6C1A"/>
    <w:rsid w:val="0053587F"/>
    <w:rsid w:val="00575127"/>
    <w:rsid w:val="005911BD"/>
    <w:rsid w:val="00631AA1"/>
    <w:rsid w:val="00645900"/>
    <w:rsid w:val="006A1ACE"/>
    <w:rsid w:val="0073527F"/>
    <w:rsid w:val="00850A49"/>
    <w:rsid w:val="00981583"/>
    <w:rsid w:val="00A013F8"/>
    <w:rsid w:val="00A22C0D"/>
    <w:rsid w:val="00AE0C29"/>
    <w:rsid w:val="00C0141C"/>
    <w:rsid w:val="00C25758"/>
    <w:rsid w:val="00F96623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72621-EB12-4E28-8398-3E2BE4BE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AA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1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583"/>
  </w:style>
  <w:style w:type="paragraph" w:styleId="Pidipagina">
    <w:name w:val="footer"/>
    <w:basedOn w:val="Normale"/>
    <w:link w:val="PidipaginaCarattere"/>
    <w:uiPriority w:val="99"/>
    <w:unhideWhenUsed/>
    <w:rsid w:val="00981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583"/>
  </w:style>
  <w:style w:type="character" w:styleId="Collegamentoipertestuale">
    <w:name w:val="Hyperlink"/>
    <w:basedOn w:val="Carpredefinitoparagrafo"/>
    <w:uiPriority w:val="99"/>
    <w:semiHidden/>
    <w:unhideWhenUsed/>
    <w:rsid w:val="009815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8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Gasverde</dc:creator>
  <cp:keywords/>
  <dc:description/>
  <cp:lastModifiedBy>raffaella bucci</cp:lastModifiedBy>
  <cp:revision>2</cp:revision>
  <cp:lastPrinted>2017-05-19T15:27:00Z</cp:lastPrinted>
  <dcterms:created xsi:type="dcterms:W3CDTF">2017-05-20T16:59:00Z</dcterms:created>
  <dcterms:modified xsi:type="dcterms:W3CDTF">2017-05-20T16:59:00Z</dcterms:modified>
</cp:coreProperties>
</file>